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E0CB" w14:textId="7AEC0145" w:rsidR="007139DB" w:rsidRDefault="00713448" w:rsidP="00713448">
      <w:pPr>
        <w:tabs>
          <w:tab w:val="center" w:pos="4680"/>
          <w:tab w:val="right" w:pos="93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13448">
        <w:rPr>
          <w:b/>
          <w:bCs/>
          <w:sz w:val="28"/>
          <w:szCs w:val="28"/>
        </w:rPr>
        <w:t xml:space="preserve">Bidding Proposal to Host the </w:t>
      </w:r>
      <w:r w:rsidR="00A20123">
        <w:rPr>
          <w:b/>
          <w:bCs/>
          <w:sz w:val="28"/>
          <w:szCs w:val="28"/>
        </w:rPr>
        <w:t>8</w:t>
      </w:r>
      <w:r w:rsidRPr="00713448">
        <w:rPr>
          <w:b/>
          <w:bCs/>
          <w:sz w:val="28"/>
          <w:szCs w:val="28"/>
          <w:vertAlign w:val="superscript"/>
        </w:rPr>
        <w:t>th</w:t>
      </w:r>
      <w:r w:rsidRPr="00713448">
        <w:rPr>
          <w:b/>
          <w:bCs/>
          <w:sz w:val="28"/>
          <w:szCs w:val="28"/>
        </w:rPr>
        <w:t xml:space="preserve"> UFFC </w:t>
      </w:r>
      <w:proofErr w:type="spellStart"/>
      <w:r w:rsidRPr="00713448">
        <w:rPr>
          <w:b/>
          <w:bCs/>
          <w:sz w:val="28"/>
          <w:szCs w:val="28"/>
        </w:rPr>
        <w:t>Ferroschool</w:t>
      </w:r>
      <w:proofErr w:type="spellEnd"/>
      <w:r w:rsidRPr="00713448">
        <w:rPr>
          <w:b/>
          <w:bCs/>
          <w:sz w:val="28"/>
          <w:szCs w:val="28"/>
        </w:rPr>
        <w:t xml:space="preserve"> in 202</w:t>
      </w:r>
      <w:r w:rsidR="002945D4">
        <w:rPr>
          <w:b/>
          <w:bCs/>
          <w:sz w:val="28"/>
          <w:szCs w:val="28"/>
        </w:rPr>
        <w:t>7</w:t>
      </w:r>
    </w:p>
    <w:p w14:paraId="31EC6DD9" w14:textId="77777777" w:rsidR="007139DB" w:rsidRDefault="007139DB" w:rsidP="00713448">
      <w:pPr>
        <w:tabs>
          <w:tab w:val="center" w:pos="4680"/>
          <w:tab w:val="right" w:pos="9360"/>
        </w:tabs>
        <w:rPr>
          <w:b/>
          <w:bCs/>
          <w:sz w:val="28"/>
          <w:szCs w:val="28"/>
        </w:rPr>
      </w:pPr>
    </w:p>
    <w:p w14:paraId="0D2A7A2B" w14:textId="77777777" w:rsidR="00692F27" w:rsidRDefault="007139DB" w:rsidP="00713448">
      <w:pPr>
        <w:tabs>
          <w:tab w:val="center" w:pos="468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The UFFC has been sponsoring </w:t>
      </w:r>
      <w:r w:rsidR="008360A0">
        <w:rPr>
          <w:sz w:val="28"/>
          <w:szCs w:val="28"/>
        </w:rPr>
        <w:t xml:space="preserve">a </w:t>
      </w:r>
      <w:proofErr w:type="spellStart"/>
      <w:r w:rsidR="008360A0">
        <w:rPr>
          <w:sz w:val="28"/>
          <w:szCs w:val="28"/>
        </w:rPr>
        <w:t>Ferroschool</w:t>
      </w:r>
      <w:proofErr w:type="spellEnd"/>
      <w:r w:rsidR="008360A0">
        <w:rPr>
          <w:sz w:val="28"/>
          <w:szCs w:val="28"/>
        </w:rPr>
        <w:t xml:space="preserve"> since 2019 to help educate the next generation of Ferroelectric researchers.   We rotate locations between North America, Europe, and Asia</w:t>
      </w:r>
      <w:r w:rsidR="00530025">
        <w:rPr>
          <w:sz w:val="28"/>
          <w:szCs w:val="28"/>
        </w:rPr>
        <w:t xml:space="preserve"> and this announcement is seeking bids from Europe to host the next school. </w:t>
      </w:r>
    </w:p>
    <w:p w14:paraId="0EA93595" w14:textId="470C9127" w:rsidR="00713448" w:rsidRDefault="00692F27" w:rsidP="00713448">
      <w:pPr>
        <w:tabs>
          <w:tab w:val="center" w:pos="4680"/>
          <w:tab w:val="right" w:pos="936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Please address the following questions in </w:t>
      </w:r>
      <w:r w:rsidRPr="0048335D">
        <w:rPr>
          <w:sz w:val="28"/>
          <w:szCs w:val="28"/>
        </w:rPr>
        <w:t>no more than two pages</w:t>
      </w:r>
      <w:r>
        <w:rPr>
          <w:sz w:val="28"/>
          <w:szCs w:val="28"/>
        </w:rPr>
        <w:t xml:space="preserve">.  </w:t>
      </w:r>
      <w:r w:rsidR="00713448">
        <w:rPr>
          <w:b/>
          <w:bCs/>
          <w:sz w:val="28"/>
          <w:szCs w:val="28"/>
        </w:rPr>
        <w:tab/>
      </w:r>
    </w:p>
    <w:p w14:paraId="24700DA5" w14:textId="30E5F38E" w:rsidR="00713448" w:rsidRDefault="00713448" w:rsidP="00713448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 Briefly describe the venue, including dates.  The workshop should ideally be held between Sept-Dec of 202</w:t>
      </w:r>
      <w:r w:rsidR="002945D4">
        <w:rPr>
          <w:sz w:val="28"/>
          <w:szCs w:val="28"/>
        </w:rPr>
        <w:t>7</w:t>
      </w:r>
      <w:r>
        <w:rPr>
          <w:sz w:val="28"/>
          <w:szCs w:val="28"/>
        </w:rPr>
        <w:t>.  Bear in mind factors such as adequate space, reservations, local arrangements, suggested hotels and proximity to meeting space, social/networking events, etc.   (25%)</w:t>
      </w:r>
    </w:p>
    <w:p w14:paraId="5CC7DD9F" w14:textId="16B1F205" w:rsidR="00713448" w:rsidRDefault="00713448" w:rsidP="00713448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What topics or skills will the workshop cover?  What format will you use – lectures, hands on activities, networking and social opportunities? </w:t>
      </w:r>
      <w:r w:rsidR="007E52E7">
        <w:rPr>
          <w:sz w:val="28"/>
          <w:szCs w:val="28"/>
        </w:rPr>
        <w:t xml:space="preserve"> How will you think about diversity and inclusion in relation to this event?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25%)</w:t>
      </w:r>
    </w:p>
    <w:p w14:paraId="69D059B1" w14:textId="63E0DD4E" w:rsidR="00713448" w:rsidRPr="00173384" w:rsidRDefault="00173384" w:rsidP="00173384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Provide a rough budget.</w:t>
      </w:r>
      <w:r w:rsidRPr="00EE270C">
        <w:rPr>
          <w:sz w:val="28"/>
          <w:szCs w:val="28"/>
        </w:rPr>
        <w:t xml:space="preserve"> UFFC ha</w:t>
      </w:r>
      <w:r>
        <w:rPr>
          <w:sz w:val="28"/>
          <w:szCs w:val="28"/>
        </w:rPr>
        <w:t>s</w:t>
      </w:r>
      <w:r w:rsidRPr="00EE270C">
        <w:rPr>
          <w:sz w:val="28"/>
          <w:szCs w:val="28"/>
        </w:rPr>
        <w:t xml:space="preserve"> allocated $20K USD for </w:t>
      </w:r>
      <w:r>
        <w:rPr>
          <w:sz w:val="28"/>
          <w:szCs w:val="28"/>
        </w:rPr>
        <w:t xml:space="preserve">each </w:t>
      </w:r>
      <w:r w:rsidRPr="00EE270C">
        <w:rPr>
          <w:sz w:val="28"/>
          <w:szCs w:val="28"/>
        </w:rPr>
        <w:t>approved school, but the host may need a larger budget to cover additional costs</w:t>
      </w:r>
      <w:r w:rsidR="00117515">
        <w:rPr>
          <w:sz w:val="28"/>
          <w:szCs w:val="28"/>
        </w:rPr>
        <w:t xml:space="preserve">.  </w:t>
      </w:r>
      <w:r w:rsidRPr="00EE270C">
        <w:rPr>
          <w:sz w:val="28"/>
          <w:szCs w:val="28"/>
        </w:rPr>
        <w:t>What is your mechanism to recover those costs?</w:t>
      </w:r>
      <w:r>
        <w:rPr>
          <w:sz w:val="28"/>
          <w:szCs w:val="28"/>
        </w:rPr>
        <w:t xml:space="preserve"> How will travel expenses be handled? You can use the</w:t>
      </w:r>
      <w:r w:rsidR="00BB4622">
        <w:rPr>
          <w:sz w:val="28"/>
          <w:szCs w:val="28"/>
        </w:rPr>
        <w:t xml:space="preserve"> provided</w:t>
      </w:r>
      <w:r w:rsidR="005B07E0">
        <w:rPr>
          <w:sz w:val="28"/>
          <w:szCs w:val="28"/>
        </w:rPr>
        <w:t xml:space="preserve"> excel table </w:t>
      </w:r>
      <w:r>
        <w:rPr>
          <w:sz w:val="28"/>
          <w:szCs w:val="28"/>
        </w:rPr>
        <w:t>as a starting point</w:t>
      </w:r>
      <w:r w:rsidR="005B07E0">
        <w:rPr>
          <w:sz w:val="28"/>
          <w:szCs w:val="28"/>
        </w:rPr>
        <w:t xml:space="preserve">.  </w:t>
      </w:r>
      <w:r w:rsidR="005B07E0">
        <w:rPr>
          <w:sz w:val="28"/>
          <w:szCs w:val="28"/>
        </w:rPr>
        <w:t xml:space="preserve">Please </w:t>
      </w:r>
      <w:r w:rsidR="003D4378">
        <w:rPr>
          <w:sz w:val="28"/>
          <w:szCs w:val="28"/>
        </w:rPr>
        <w:t>show</w:t>
      </w:r>
      <w:r w:rsidR="005B07E0">
        <w:rPr>
          <w:sz w:val="28"/>
          <w:szCs w:val="28"/>
        </w:rPr>
        <w:t xml:space="preserve"> evidence that the school organizers have sufficient experience of budget and financial responsibility.  </w:t>
      </w:r>
      <w:r>
        <w:rPr>
          <w:sz w:val="28"/>
          <w:szCs w:val="28"/>
        </w:rPr>
        <w:t xml:space="preserve"> </w:t>
      </w:r>
      <w:r w:rsidR="00713448" w:rsidRPr="00173384">
        <w:rPr>
          <w:sz w:val="28"/>
          <w:szCs w:val="28"/>
        </w:rPr>
        <w:t>(25%)</w:t>
      </w:r>
    </w:p>
    <w:p w14:paraId="6237AA64" w14:textId="7E39454F" w:rsidR="00713448" w:rsidRDefault="0044776B" w:rsidP="00713448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Describe your team and include any prior experience in conference/workshop management.  </w:t>
      </w:r>
      <w:r w:rsidR="00713448">
        <w:rPr>
          <w:sz w:val="28"/>
          <w:szCs w:val="28"/>
        </w:rPr>
        <w:t>(25%)</w:t>
      </w:r>
    </w:p>
    <w:p w14:paraId="220FBAB1" w14:textId="44E16806" w:rsidR="00116D6B" w:rsidRDefault="00116D6B" w:rsidP="00116D6B">
      <w:pPr>
        <w:tabs>
          <w:tab w:val="center" w:pos="468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Proposals </w:t>
      </w:r>
      <w:r w:rsidR="007139DB">
        <w:rPr>
          <w:sz w:val="28"/>
          <w:szCs w:val="28"/>
        </w:rPr>
        <w:t xml:space="preserve">are due on July </w:t>
      </w:r>
      <w:r w:rsidR="009C08FE">
        <w:rPr>
          <w:sz w:val="28"/>
          <w:szCs w:val="28"/>
        </w:rPr>
        <w:t>13th</w:t>
      </w:r>
      <w:r w:rsidR="007139DB">
        <w:rPr>
          <w:sz w:val="28"/>
          <w:szCs w:val="28"/>
        </w:rPr>
        <w:t xml:space="preserve">, 2026.  </w:t>
      </w:r>
    </w:p>
    <w:p w14:paraId="34A865FB" w14:textId="0B5AB7B1" w:rsidR="00713448" w:rsidRDefault="00116D6B" w:rsidP="00A75749">
      <w:pPr>
        <w:tabs>
          <w:tab w:val="center" w:pos="4680"/>
          <w:tab w:val="righ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send any questions and completed proposals to Michelle Dolgos at </w:t>
      </w:r>
      <w:hyperlink r:id="rId5" w:history="1">
        <w:r w:rsidRPr="000952F7">
          <w:rPr>
            <w:rStyle w:val="Hyperlink"/>
            <w:sz w:val="28"/>
            <w:szCs w:val="28"/>
          </w:rPr>
          <w:t>dolgosmr@ornl.gov</w:t>
        </w:r>
      </w:hyperlink>
      <w:r>
        <w:rPr>
          <w:sz w:val="28"/>
          <w:szCs w:val="28"/>
        </w:rPr>
        <w:t xml:space="preserve"> .</w:t>
      </w:r>
    </w:p>
    <w:p w14:paraId="7F2FF749" w14:textId="77777777" w:rsidR="00713448" w:rsidRDefault="00713448" w:rsidP="00713448">
      <w:pPr>
        <w:tabs>
          <w:tab w:val="center" w:pos="4680"/>
          <w:tab w:val="right" w:pos="9360"/>
        </w:tabs>
        <w:rPr>
          <w:sz w:val="28"/>
          <w:szCs w:val="28"/>
        </w:rPr>
      </w:pPr>
    </w:p>
    <w:p w14:paraId="0D931FFF" w14:textId="77777777" w:rsidR="00713448" w:rsidRPr="00713448" w:rsidRDefault="00713448" w:rsidP="00713448">
      <w:pPr>
        <w:tabs>
          <w:tab w:val="center" w:pos="4680"/>
          <w:tab w:val="right" w:pos="9360"/>
        </w:tabs>
        <w:rPr>
          <w:sz w:val="28"/>
          <w:szCs w:val="28"/>
        </w:rPr>
      </w:pPr>
    </w:p>
    <w:sectPr w:rsidR="00713448" w:rsidRPr="00713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4F16"/>
    <w:multiLevelType w:val="hybridMultilevel"/>
    <w:tmpl w:val="01020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6637"/>
    <w:multiLevelType w:val="hybridMultilevel"/>
    <w:tmpl w:val="2722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1961"/>
    <w:multiLevelType w:val="hybridMultilevel"/>
    <w:tmpl w:val="89528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40666">
    <w:abstractNumId w:val="0"/>
  </w:num>
  <w:num w:numId="2" w16cid:durableId="314921266">
    <w:abstractNumId w:val="2"/>
  </w:num>
  <w:num w:numId="3" w16cid:durableId="138244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48"/>
    <w:rsid w:val="00116D6B"/>
    <w:rsid w:val="00117515"/>
    <w:rsid w:val="00151399"/>
    <w:rsid w:val="00173384"/>
    <w:rsid w:val="002945D4"/>
    <w:rsid w:val="003D4378"/>
    <w:rsid w:val="0044776B"/>
    <w:rsid w:val="0048335D"/>
    <w:rsid w:val="00530025"/>
    <w:rsid w:val="005B07E0"/>
    <w:rsid w:val="00606274"/>
    <w:rsid w:val="00692F27"/>
    <w:rsid w:val="00713448"/>
    <w:rsid w:val="007139DB"/>
    <w:rsid w:val="007E52E7"/>
    <w:rsid w:val="0082442A"/>
    <w:rsid w:val="008360A0"/>
    <w:rsid w:val="009C08FE"/>
    <w:rsid w:val="00A1167B"/>
    <w:rsid w:val="00A20123"/>
    <w:rsid w:val="00A75749"/>
    <w:rsid w:val="00BB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8832"/>
  <w15:chartTrackingRefBased/>
  <w15:docId w15:val="{A3054336-195D-43E7-8F35-935A5ADC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4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6D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lgosmr@orn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Dolgos, Michelle R.</dc:creator>
  <cp:keywords/>
  <dc:description/>
  <cp:lastModifiedBy>Dolgos, Michelle R.</cp:lastModifiedBy>
  <cp:revision>14</cp:revision>
  <dcterms:created xsi:type="dcterms:W3CDTF">2026-06-04T17:12:00Z</dcterms:created>
  <dcterms:modified xsi:type="dcterms:W3CDTF">2026-06-04T17:34:00Z</dcterms:modified>
</cp:coreProperties>
</file>